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D725" w14:textId="391A05FD" w:rsidR="00B91494" w:rsidRDefault="00B91494" w:rsidP="711603F2">
      <w:pPr>
        <w:spacing w:after="0"/>
        <w:jc w:val="center"/>
        <w:rPr>
          <w:b/>
          <w:bCs/>
        </w:rPr>
      </w:pPr>
      <w:r w:rsidRPr="711603F2">
        <w:rPr>
          <w:b/>
          <w:bCs/>
        </w:rPr>
        <w:t xml:space="preserve">Veterans, Seniors and Human Services Levy (VSHSL) Advisory Board </w:t>
      </w:r>
      <w:r w:rsidR="6EA5CAB1" w:rsidRPr="711603F2">
        <w:rPr>
          <w:b/>
          <w:bCs/>
        </w:rPr>
        <w:t>Minutes</w:t>
      </w:r>
    </w:p>
    <w:p w14:paraId="00FC8D19" w14:textId="318A3247" w:rsidR="00B91494" w:rsidRDefault="00BE7935" w:rsidP="00B91494">
      <w:pPr>
        <w:spacing w:after="0"/>
        <w:jc w:val="center"/>
        <w:rPr>
          <w:b/>
          <w:szCs w:val="24"/>
        </w:rPr>
      </w:pPr>
      <w:r>
        <w:rPr>
          <w:szCs w:val="24"/>
        </w:rPr>
        <w:t>May 13</w:t>
      </w:r>
      <w:r w:rsidR="00B91494">
        <w:rPr>
          <w:szCs w:val="24"/>
        </w:rPr>
        <w:t>, 2021, 11:00 am – 1</w:t>
      </w:r>
      <w:r>
        <w:rPr>
          <w:szCs w:val="24"/>
        </w:rPr>
        <w:t>2</w:t>
      </w:r>
      <w:r w:rsidR="00B91494">
        <w:rPr>
          <w:szCs w:val="24"/>
        </w:rPr>
        <w:t>:</w:t>
      </w:r>
      <w:r>
        <w:rPr>
          <w:szCs w:val="24"/>
        </w:rPr>
        <w:t>3</w:t>
      </w:r>
      <w:r w:rsidR="00B91494">
        <w:rPr>
          <w:szCs w:val="24"/>
        </w:rPr>
        <w:t>0 pm</w:t>
      </w:r>
    </w:p>
    <w:p w14:paraId="73BDA5B6" w14:textId="77777777" w:rsidR="00B91494" w:rsidRDefault="00B91494" w:rsidP="00B91494">
      <w:pPr>
        <w:spacing w:after="0"/>
        <w:jc w:val="center"/>
        <w:rPr>
          <w:szCs w:val="20"/>
        </w:rPr>
      </w:pPr>
      <w:r>
        <w:rPr>
          <w:b/>
          <w:bCs/>
          <w:szCs w:val="24"/>
          <w:lang w:val="en"/>
        </w:rPr>
        <w:t xml:space="preserve">ZOOM Meeting: </w:t>
      </w:r>
      <w:hyperlink r:id="rId8" w:history="1">
        <w:r>
          <w:rPr>
            <w:rStyle w:val="Hyperlink"/>
          </w:rPr>
          <w:t>https://kingcounty.zoom.us/j/95943207285</w:t>
        </w:r>
      </w:hyperlink>
      <w:r>
        <w:t xml:space="preserve"> </w:t>
      </w:r>
    </w:p>
    <w:p w14:paraId="4D8B28B6" w14:textId="77777777" w:rsidR="00B91494" w:rsidRDefault="00B91494" w:rsidP="00B91494">
      <w:pPr>
        <w:pStyle w:val="EnvelopeReturn"/>
        <w:jc w:val="center"/>
        <w:rPr>
          <w:szCs w:val="24"/>
          <w:lang w:val="en"/>
        </w:rPr>
      </w:pPr>
      <w:r>
        <w:rPr>
          <w:b/>
          <w:bCs/>
          <w:lang w:val="en"/>
        </w:rPr>
        <w:t>Meeting ID</w:t>
      </w:r>
      <w:r>
        <w:rPr>
          <w:lang w:val="en"/>
        </w:rPr>
        <w:t xml:space="preserve">: 959 4320 7285 | </w:t>
      </w:r>
      <w:r>
        <w:rPr>
          <w:b/>
          <w:bCs/>
          <w:szCs w:val="24"/>
          <w:lang w:val="en"/>
        </w:rPr>
        <w:t>Phone</w:t>
      </w:r>
      <w:r>
        <w:rPr>
          <w:szCs w:val="24"/>
          <w:lang w:val="en"/>
        </w:rPr>
        <w:t xml:space="preserve">: 1.253.215.8782 | </w:t>
      </w:r>
      <w:r>
        <w:rPr>
          <w:b/>
          <w:bCs/>
          <w:szCs w:val="24"/>
          <w:lang w:val="en"/>
        </w:rPr>
        <w:t>Passcode</w:t>
      </w:r>
      <w:r>
        <w:rPr>
          <w:szCs w:val="24"/>
          <w:lang w:val="en"/>
        </w:rPr>
        <w:t xml:space="preserve">: VSHSL2021 </w:t>
      </w:r>
    </w:p>
    <w:p w14:paraId="6EA59B37" w14:textId="77777777" w:rsidR="00E73F63" w:rsidRDefault="00E73F63" w:rsidP="00B91494">
      <w:pPr>
        <w:pStyle w:val="EnvelopeReturn"/>
        <w:jc w:val="center"/>
        <w:rPr>
          <w:b/>
          <w:szCs w:val="24"/>
        </w:rPr>
      </w:pPr>
    </w:p>
    <w:tbl>
      <w:tblPr>
        <w:tblW w:w="9351" w:type="dxa"/>
        <w:tblLook w:val="06A0" w:firstRow="1" w:lastRow="0" w:firstColumn="1" w:lastColumn="0" w:noHBand="1" w:noVBand="1"/>
      </w:tblPr>
      <w:tblGrid>
        <w:gridCol w:w="3780"/>
        <w:gridCol w:w="4493"/>
        <w:gridCol w:w="1078"/>
      </w:tblGrid>
      <w:tr w:rsidR="00B91494" w14:paraId="2676FBFD" w14:textId="77777777" w:rsidTr="711603F2">
        <w:tc>
          <w:tcPr>
            <w:tcW w:w="3780" w:type="dxa"/>
          </w:tcPr>
          <w:p w14:paraId="624089A9" w14:textId="77777777" w:rsidR="00B91494" w:rsidRPr="006932EE" w:rsidRDefault="00B91494" w:rsidP="00B91494">
            <w:pPr>
              <w:pStyle w:val="NoSpacing"/>
              <w:rPr>
                <w:b/>
                <w:bCs/>
              </w:rPr>
            </w:pPr>
            <w:r w:rsidRPr="006932EE">
              <w:rPr>
                <w:b/>
                <w:bCs/>
              </w:rPr>
              <w:t>Call to Order</w:t>
            </w:r>
          </w:p>
        </w:tc>
        <w:tc>
          <w:tcPr>
            <w:tcW w:w="4493" w:type="dxa"/>
          </w:tcPr>
          <w:p w14:paraId="60EDFBD3" w14:textId="2EEF3DFD" w:rsidR="00B91494" w:rsidRDefault="002843E7" w:rsidP="00B91494">
            <w:pPr>
              <w:pStyle w:val="NoSpacing"/>
            </w:pPr>
            <w:r>
              <w:t>Vice Chair</w:t>
            </w:r>
            <w:r w:rsidR="00677CD8">
              <w:t xml:space="preserve"> </w:t>
            </w:r>
            <w:r w:rsidR="00BE7935">
              <w:t>Patrice Thorell</w:t>
            </w:r>
          </w:p>
        </w:tc>
        <w:tc>
          <w:tcPr>
            <w:tcW w:w="1078" w:type="dxa"/>
          </w:tcPr>
          <w:p w14:paraId="24E2A8EB" w14:textId="77777777" w:rsidR="00B91494" w:rsidRDefault="00B91494" w:rsidP="00B91494">
            <w:pPr>
              <w:pStyle w:val="NoSpacing"/>
            </w:pPr>
            <w:r>
              <w:t>5 min</w:t>
            </w:r>
          </w:p>
        </w:tc>
      </w:tr>
      <w:tr w:rsidR="00B91494" w14:paraId="2B6C83E1" w14:textId="77777777" w:rsidTr="711603F2">
        <w:tc>
          <w:tcPr>
            <w:tcW w:w="3780" w:type="dxa"/>
          </w:tcPr>
          <w:p w14:paraId="3DADF0BA" w14:textId="0A5E8F4D" w:rsidR="00B91494" w:rsidRDefault="00B91494" w:rsidP="00B91494">
            <w:pPr>
              <w:pStyle w:val="NoSpacing"/>
            </w:pPr>
            <w:r>
              <w:t>Approval of Agenda (Ac</w:t>
            </w:r>
            <w:r w:rsidR="00CC3235">
              <w:t>tion</w:t>
            </w:r>
            <w:r w:rsidR="64E021A9">
              <w:t>: Passed</w:t>
            </w:r>
            <w:r w:rsidR="00CC3235">
              <w:t>)</w:t>
            </w:r>
          </w:p>
        </w:tc>
        <w:tc>
          <w:tcPr>
            <w:tcW w:w="4493" w:type="dxa"/>
          </w:tcPr>
          <w:p w14:paraId="54F8E4EA" w14:textId="24833207" w:rsidR="00B91494" w:rsidRDefault="00B91494" w:rsidP="00B91494">
            <w:pPr>
              <w:pStyle w:val="NoSpacing"/>
            </w:pPr>
          </w:p>
        </w:tc>
        <w:tc>
          <w:tcPr>
            <w:tcW w:w="1078" w:type="dxa"/>
          </w:tcPr>
          <w:p w14:paraId="6B72BA93" w14:textId="77777777" w:rsidR="00B91494" w:rsidRDefault="00B91494" w:rsidP="00B91494">
            <w:pPr>
              <w:pStyle w:val="NoSpacing"/>
            </w:pPr>
          </w:p>
        </w:tc>
      </w:tr>
      <w:tr w:rsidR="00B91494" w14:paraId="4FC36A6F" w14:textId="77777777" w:rsidTr="711603F2">
        <w:tc>
          <w:tcPr>
            <w:tcW w:w="3780" w:type="dxa"/>
          </w:tcPr>
          <w:p w14:paraId="7D0C068E" w14:textId="77777777" w:rsidR="00B91494" w:rsidRDefault="00B91494" w:rsidP="00B91494">
            <w:pPr>
              <w:pStyle w:val="NoSpacing"/>
            </w:pPr>
            <w:r>
              <w:t xml:space="preserve">Native Land Acknowledgement </w:t>
            </w:r>
          </w:p>
        </w:tc>
        <w:tc>
          <w:tcPr>
            <w:tcW w:w="4493" w:type="dxa"/>
          </w:tcPr>
          <w:p w14:paraId="51648227" w14:textId="5E4F5578" w:rsidR="00B91494" w:rsidRDefault="00B91494" w:rsidP="00B91494">
            <w:pPr>
              <w:pStyle w:val="NoSpacing"/>
            </w:pPr>
          </w:p>
        </w:tc>
        <w:tc>
          <w:tcPr>
            <w:tcW w:w="1078" w:type="dxa"/>
          </w:tcPr>
          <w:p w14:paraId="17E1E2B8" w14:textId="77777777" w:rsidR="00B91494" w:rsidRDefault="00B91494" w:rsidP="00B91494">
            <w:pPr>
              <w:pStyle w:val="NoSpacing"/>
            </w:pPr>
          </w:p>
        </w:tc>
      </w:tr>
      <w:tr w:rsidR="00B91494" w14:paraId="52A78E7F" w14:textId="77777777" w:rsidTr="711603F2">
        <w:tc>
          <w:tcPr>
            <w:tcW w:w="9351" w:type="dxa"/>
            <w:gridSpan w:val="3"/>
          </w:tcPr>
          <w:p w14:paraId="16D70A01" w14:textId="77777777" w:rsidR="00B91494" w:rsidRDefault="00B91494" w:rsidP="00B91494">
            <w:pPr>
              <w:pStyle w:val="NoSpacing"/>
            </w:pPr>
            <w:r w:rsidRPr="00B91494">
              <w:rPr>
                <w:rFonts w:asciiTheme="majorHAnsi" w:eastAsiaTheme="majorEastAsia" w:hAnsiTheme="majorHAnsi" w:cstheme="majorBidi"/>
                <w:i/>
                <w:sz w:val="20"/>
                <w:szCs w:val="24"/>
              </w:rPr>
              <w:t>“I would like to acknowledge that this meeting is being held on the traditional lands of the Puget Sound Salish and Duwamish People, and pay respect to elders both past and present.”</w:t>
            </w:r>
          </w:p>
        </w:tc>
      </w:tr>
      <w:tr w:rsidR="00EE3B32" w14:paraId="7EB57091" w14:textId="77777777" w:rsidTr="711603F2">
        <w:tc>
          <w:tcPr>
            <w:tcW w:w="3780" w:type="dxa"/>
          </w:tcPr>
          <w:p w14:paraId="01127894" w14:textId="77777777" w:rsidR="00EE3B32" w:rsidRPr="00EE3B32" w:rsidRDefault="00EE3B32" w:rsidP="00B91494">
            <w:pPr>
              <w:pStyle w:val="NoSpacing"/>
              <w:rPr>
                <w:b/>
                <w:bCs/>
              </w:rPr>
            </w:pPr>
          </w:p>
        </w:tc>
        <w:tc>
          <w:tcPr>
            <w:tcW w:w="4493" w:type="dxa"/>
          </w:tcPr>
          <w:p w14:paraId="3CA88275" w14:textId="77777777" w:rsidR="00EE3B32" w:rsidRDefault="00EE3B32" w:rsidP="00B91494">
            <w:pPr>
              <w:pStyle w:val="NoSpacing"/>
            </w:pPr>
          </w:p>
        </w:tc>
        <w:tc>
          <w:tcPr>
            <w:tcW w:w="1078" w:type="dxa"/>
          </w:tcPr>
          <w:p w14:paraId="27A1A14B" w14:textId="77777777" w:rsidR="00EE3B32" w:rsidRDefault="00EE3B32" w:rsidP="00B91494">
            <w:pPr>
              <w:pStyle w:val="NoSpacing"/>
            </w:pPr>
          </w:p>
        </w:tc>
      </w:tr>
      <w:tr w:rsidR="00B91494" w14:paraId="791849C0" w14:textId="77777777" w:rsidTr="711603F2">
        <w:tc>
          <w:tcPr>
            <w:tcW w:w="3780" w:type="dxa"/>
          </w:tcPr>
          <w:p w14:paraId="11AC5EF8" w14:textId="77777777" w:rsidR="00B91494" w:rsidRPr="00EE3B32" w:rsidRDefault="00B91494" w:rsidP="00B91494">
            <w:pPr>
              <w:pStyle w:val="NoSpacing"/>
              <w:rPr>
                <w:b/>
                <w:bCs/>
              </w:rPr>
            </w:pPr>
            <w:r w:rsidRPr="00EE3B32">
              <w:rPr>
                <w:b/>
                <w:bCs/>
              </w:rPr>
              <w:t>Public Comment</w:t>
            </w:r>
          </w:p>
        </w:tc>
        <w:tc>
          <w:tcPr>
            <w:tcW w:w="4493" w:type="dxa"/>
          </w:tcPr>
          <w:p w14:paraId="1CC3FFFA" w14:textId="06A7C0E5" w:rsidR="00B91494" w:rsidRDefault="00273A4D" w:rsidP="00B91494">
            <w:pPr>
              <w:pStyle w:val="NoSpacing"/>
            </w:pPr>
            <w:r>
              <w:t xml:space="preserve">Vice Chair </w:t>
            </w:r>
            <w:r w:rsidR="00BE7935">
              <w:t>Patrice Thorell</w:t>
            </w:r>
          </w:p>
        </w:tc>
        <w:tc>
          <w:tcPr>
            <w:tcW w:w="1078" w:type="dxa"/>
          </w:tcPr>
          <w:p w14:paraId="263FCFEC" w14:textId="77777777" w:rsidR="00B91494" w:rsidRDefault="00B91494" w:rsidP="00B91494">
            <w:pPr>
              <w:pStyle w:val="NoSpacing"/>
            </w:pPr>
            <w:r>
              <w:t>5 min</w:t>
            </w:r>
          </w:p>
        </w:tc>
      </w:tr>
      <w:tr w:rsidR="00EE3B32" w14:paraId="5CD3FA17" w14:textId="77777777" w:rsidTr="711603F2">
        <w:tc>
          <w:tcPr>
            <w:tcW w:w="3780" w:type="dxa"/>
          </w:tcPr>
          <w:p w14:paraId="33D253B8" w14:textId="07226E9F" w:rsidR="00EE3B32" w:rsidRPr="00EE3B32" w:rsidRDefault="7C02F7A8" w:rsidP="711603F2">
            <w:pPr>
              <w:pStyle w:val="NoSpacing"/>
              <w:numPr>
                <w:ilvl w:val="0"/>
                <w:numId w:val="1"/>
              </w:numPr>
              <w:rPr>
                <w:rFonts w:eastAsiaTheme="minorEastAsia"/>
                <w:b/>
                <w:bCs/>
              </w:rPr>
            </w:pPr>
            <w:r>
              <w:t xml:space="preserve">No comments from the public. </w:t>
            </w:r>
          </w:p>
        </w:tc>
        <w:tc>
          <w:tcPr>
            <w:tcW w:w="4493" w:type="dxa"/>
          </w:tcPr>
          <w:p w14:paraId="26E2952F" w14:textId="77777777" w:rsidR="00EE3B32" w:rsidRDefault="00EE3B32" w:rsidP="00B91494">
            <w:pPr>
              <w:pStyle w:val="NoSpacing"/>
            </w:pPr>
          </w:p>
        </w:tc>
        <w:tc>
          <w:tcPr>
            <w:tcW w:w="1078" w:type="dxa"/>
          </w:tcPr>
          <w:p w14:paraId="5D81EFA8" w14:textId="77777777" w:rsidR="00EE3B32" w:rsidRDefault="00EE3B32" w:rsidP="00B91494">
            <w:pPr>
              <w:pStyle w:val="NoSpacing"/>
            </w:pPr>
          </w:p>
        </w:tc>
      </w:tr>
      <w:tr w:rsidR="711603F2" w14:paraId="43EBFE76" w14:textId="77777777" w:rsidTr="711603F2">
        <w:tc>
          <w:tcPr>
            <w:tcW w:w="3780" w:type="dxa"/>
          </w:tcPr>
          <w:p w14:paraId="6301FBF1" w14:textId="4FC9AEDE" w:rsidR="711603F2" w:rsidRDefault="711603F2" w:rsidP="711603F2">
            <w:pPr>
              <w:pStyle w:val="NoSpacing"/>
              <w:rPr>
                <w:b/>
                <w:bCs/>
              </w:rPr>
            </w:pPr>
          </w:p>
        </w:tc>
        <w:tc>
          <w:tcPr>
            <w:tcW w:w="4493" w:type="dxa"/>
          </w:tcPr>
          <w:p w14:paraId="70D51C8A" w14:textId="1834B626" w:rsidR="711603F2" w:rsidRDefault="711603F2" w:rsidP="711603F2">
            <w:pPr>
              <w:pStyle w:val="NoSpacing"/>
            </w:pPr>
          </w:p>
        </w:tc>
        <w:tc>
          <w:tcPr>
            <w:tcW w:w="1078" w:type="dxa"/>
          </w:tcPr>
          <w:p w14:paraId="3A8574B0" w14:textId="47A12F0F" w:rsidR="711603F2" w:rsidRDefault="711603F2" w:rsidP="711603F2">
            <w:pPr>
              <w:pStyle w:val="NoSpacing"/>
            </w:pPr>
          </w:p>
        </w:tc>
      </w:tr>
      <w:tr w:rsidR="00B91494" w14:paraId="5B7BA76C" w14:textId="77777777" w:rsidTr="711603F2">
        <w:tc>
          <w:tcPr>
            <w:tcW w:w="3780" w:type="dxa"/>
          </w:tcPr>
          <w:p w14:paraId="4B2E1A13" w14:textId="4A638255" w:rsidR="00B91494" w:rsidRPr="00EE3B32" w:rsidRDefault="00273A4D" w:rsidP="00B91494">
            <w:pPr>
              <w:pStyle w:val="NoSpacing"/>
              <w:rPr>
                <w:b/>
                <w:bCs/>
              </w:rPr>
            </w:pPr>
            <w:r>
              <w:rPr>
                <w:b/>
                <w:bCs/>
              </w:rPr>
              <w:t>Rollcall</w:t>
            </w:r>
          </w:p>
        </w:tc>
        <w:tc>
          <w:tcPr>
            <w:tcW w:w="4493" w:type="dxa"/>
          </w:tcPr>
          <w:p w14:paraId="42AB1CF3" w14:textId="5BB447BD" w:rsidR="00B91494" w:rsidRDefault="00BE7935" w:rsidP="00B91494">
            <w:pPr>
              <w:pStyle w:val="NoSpacing"/>
            </w:pPr>
            <w:r>
              <w:t>Rae Brown Abbott</w:t>
            </w:r>
          </w:p>
        </w:tc>
        <w:tc>
          <w:tcPr>
            <w:tcW w:w="1078" w:type="dxa"/>
          </w:tcPr>
          <w:p w14:paraId="39826C25" w14:textId="00C5CFAC" w:rsidR="00B91494" w:rsidRDefault="00B91494" w:rsidP="00B91494">
            <w:pPr>
              <w:pStyle w:val="NoSpacing"/>
            </w:pPr>
            <w:r>
              <w:t>5 min</w:t>
            </w:r>
          </w:p>
        </w:tc>
      </w:tr>
      <w:tr w:rsidR="711603F2" w14:paraId="7D989D5A" w14:textId="77777777" w:rsidTr="711603F2">
        <w:tc>
          <w:tcPr>
            <w:tcW w:w="3780" w:type="dxa"/>
          </w:tcPr>
          <w:p w14:paraId="5638A831" w14:textId="47BC4ADB" w:rsidR="2F05A126" w:rsidRDefault="2F05A126" w:rsidP="711603F2">
            <w:pPr>
              <w:pStyle w:val="NoSpacing"/>
            </w:pPr>
            <w:r>
              <w:t>Attendance</w:t>
            </w:r>
          </w:p>
        </w:tc>
        <w:tc>
          <w:tcPr>
            <w:tcW w:w="4493" w:type="dxa"/>
          </w:tcPr>
          <w:p w14:paraId="34DD177C" w14:textId="412B227A" w:rsidR="711603F2" w:rsidRDefault="711603F2" w:rsidP="711603F2">
            <w:pPr>
              <w:pStyle w:val="NoSpacing"/>
            </w:pPr>
          </w:p>
        </w:tc>
        <w:tc>
          <w:tcPr>
            <w:tcW w:w="1078" w:type="dxa"/>
          </w:tcPr>
          <w:p w14:paraId="181BAF66" w14:textId="048DCCEF" w:rsidR="711603F2" w:rsidRDefault="711603F2" w:rsidP="711603F2">
            <w:pPr>
              <w:pStyle w:val="NoSpacing"/>
            </w:pPr>
          </w:p>
        </w:tc>
      </w:tr>
      <w:tr w:rsidR="711603F2" w14:paraId="1AB5330A" w14:textId="77777777" w:rsidTr="711603F2">
        <w:tc>
          <w:tcPr>
            <w:tcW w:w="9351" w:type="dxa"/>
            <w:gridSpan w:val="3"/>
          </w:tcPr>
          <w:p w14:paraId="378B8AD5" w14:textId="0FB0810B" w:rsidR="2F05A126" w:rsidRDefault="2F05A126" w:rsidP="711603F2">
            <w:pPr>
              <w:pStyle w:val="NoSpacing"/>
              <w:numPr>
                <w:ilvl w:val="0"/>
                <w:numId w:val="2"/>
              </w:numPr>
              <w:rPr>
                <w:rFonts w:eastAsiaTheme="minorEastAsia"/>
              </w:rPr>
            </w:pPr>
            <w:r>
              <w:t xml:space="preserve">Veterans Committee: </w:t>
            </w:r>
            <w:r w:rsidR="5548CB96">
              <w:t xml:space="preserve">Alicia Starova (Seat 2), David Waggoner (Seat 3), </w:t>
            </w:r>
            <w:r w:rsidR="056B8249">
              <w:t xml:space="preserve">and </w:t>
            </w:r>
            <w:r w:rsidR="5548CB96">
              <w:t>Chuck Murrell (Seat 7)</w:t>
            </w:r>
            <w:r w:rsidR="64BD0DBB">
              <w:t>.</w:t>
            </w:r>
          </w:p>
        </w:tc>
      </w:tr>
      <w:tr w:rsidR="711603F2" w14:paraId="70968B3E" w14:textId="77777777" w:rsidTr="711603F2">
        <w:tc>
          <w:tcPr>
            <w:tcW w:w="9351" w:type="dxa"/>
            <w:gridSpan w:val="3"/>
          </w:tcPr>
          <w:p w14:paraId="57041ECA" w14:textId="085035C1" w:rsidR="375FDA60" w:rsidRDefault="375FDA60" w:rsidP="711603F2">
            <w:pPr>
              <w:pStyle w:val="NoSpacing"/>
              <w:numPr>
                <w:ilvl w:val="0"/>
                <w:numId w:val="2"/>
              </w:numPr>
              <w:rPr>
                <w:rFonts w:eastAsiaTheme="minorEastAsia"/>
              </w:rPr>
            </w:pPr>
            <w:r>
              <w:t>Seniors Committee:</w:t>
            </w:r>
            <w:r w:rsidRPr="711603F2">
              <w:rPr>
                <w:b/>
                <w:bCs/>
              </w:rPr>
              <w:t xml:space="preserve"> </w:t>
            </w:r>
            <w:r>
              <w:t xml:space="preserve">Cynthia Snyder (Seat 11), Dick Woo (Seat 12), Susan Kingsbury-Comeau (Seat 13), </w:t>
            </w:r>
            <w:r w:rsidR="529295F9">
              <w:t>Patrice Thorell (Seat 15), Steven Knipp (Seat 18)</w:t>
            </w:r>
            <w:r w:rsidR="7C520C30">
              <w:t xml:space="preserve"> and</w:t>
            </w:r>
            <w:r w:rsidR="529295F9">
              <w:t xml:space="preserve"> Lori Guilfoyle (Seat 19)</w:t>
            </w:r>
            <w:r w:rsidR="5C57FA2F">
              <w:t>.</w:t>
            </w:r>
            <w:r w:rsidR="5D0891B3">
              <w:t xml:space="preserve"> </w:t>
            </w:r>
            <w:r w:rsidR="529295F9">
              <w:t xml:space="preserve"> </w:t>
            </w:r>
          </w:p>
        </w:tc>
      </w:tr>
      <w:tr w:rsidR="711603F2" w14:paraId="0A30E889" w14:textId="77777777" w:rsidTr="711603F2">
        <w:tc>
          <w:tcPr>
            <w:tcW w:w="9351" w:type="dxa"/>
            <w:gridSpan w:val="3"/>
          </w:tcPr>
          <w:p w14:paraId="6EF234D9" w14:textId="01B47126" w:rsidR="433253F4" w:rsidRDefault="433253F4" w:rsidP="711603F2">
            <w:pPr>
              <w:pStyle w:val="NoSpacing"/>
              <w:numPr>
                <w:ilvl w:val="0"/>
                <w:numId w:val="2"/>
              </w:numPr>
              <w:rPr>
                <w:rFonts w:eastAsiaTheme="minorEastAsia"/>
              </w:rPr>
            </w:pPr>
            <w:r>
              <w:t>Vulnerable Populations/ Resilient Communities Committee:</w:t>
            </w:r>
            <w:r w:rsidRPr="711603F2">
              <w:rPr>
                <w:b/>
                <w:bCs/>
              </w:rPr>
              <w:t xml:space="preserve"> </w:t>
            </w:r>
            <w:r>
              <w:t xml:space="preserve">Heidi Shepherd (Seat 21), Rene Murry (Seat 24), </w:t>
            </w:r>
            <w:r w:rsidR="620B152D">
              <w:t>Olga Perelman (Seat 26), and Michelle Frets (Seat 29</w:t>
            </w:r>
            <w:r w:rsidR="1D056472">
              <w:t>).</w:t>
            </w:r>
          </w:p>
        </w:tc>
      </w:tr>
      <w:tr w:rsidR="00186641" w14:paraId="19534F7E" w14:textId="77777777" w:rsidTr="711603F2">
        <w:tc>
          <w:tcPr>
            <w:tcW w:w="3780" w:type="dxa"/>
          </w:tcPr>
          <w:p w14:paraId="532BF079" w14:textId="77777777" w:rsidR="00186641" w:rsidRPr="00EE3B32" w:rsidRDefault="00186641" w:rsidP="00B91494">
            <w:pPr>
              <w:pStyle w:val="NoSpacing"/>
              <w:rPr>
                <w:b/>
                <w:bCs/>
              </w:rPr>
            </w:pPr>
          </w:p>
        </w:tc>
        <w:tc>
          <w:tcPr>
            <w:tcW w:w="4493" w:type="dxa"/>
          </w:tcPr>
          <w:p w14:paraId="57B539E2" w14:textId="77777777" w:rsidR="00186641" w:rsidRDefault="00186641" w:rsidP="00B91494">
            <w:pPr>
              <w:pStyle w:val="NoSpacing"/>
            </w:pPr>
          </w:p>
        </w:tc>
        <w:tc>
          <w:tcPr>
            <w:tcW w:w="1078" w:type="dxa"/>
          </w:tcPr>
          <w:p w14:paraId="5E7A6A77" w14:textId="77777777" w:rsidR="00186641" w:rsidRDefault="00186641" w:rsidP="00B91494">
            <w:pPr>
              <w:pStyle w:val="NoSpacing"/>
            </w:pPr>
          </w:p>
        </w:tc>
      </w:tr>
      <w:tr w:rsidR="00CC3235" w14:paraId="1816EEDB" w14:textId="77777777" w:rsidTr="711603F2">
        <w:tc>
          <w:tcPr>
            <w:tcW w:w="3780" w:type="dxa"/>
          </w:tcPr>
          <w:p w14:paraId="13798246" w14:textId="50022A55" w:rsidR="00CC3235" w:rsidRPr="00EE3B32" w:rsidRDefault="00CC3235" w:rsidP="00B91494">
            <w:pPr>
              <w:pStyle w:val="NoSpacing"/>
              <w:rPr>
                <w:b/>
                <w:bCs/>
              </w:rPr>
            </w:pPr>
            <w:r w:rsidRPr="00EE3B32">
              <w:rPr>
                <w:b/>
                <w:bCs/>
              </w:rPr>
              <w:t>Old Business</w:t>
            </w:r>
          </w:p>
        </w:tc>
        <w:tc>
          <w:tcPr>
            <w:tcW w:w="4493" w:type="dxa"/>
          </w:tcPr>
          <w:p w14:paraId="37877F96" w14:textId="0C5265B1" w:rsidR="00CC3235" w:rsidRDefault="004A7C2D" w:rsidP="00B91494">
            <w:pPr>
              <w:pStyle w:val="NoSpacing"/>
            </w:pPr>
            <w:r>
              <w:t xml:space="preserve">Vice Chair </w:t>
            </w:r>
            <w:r w:rsidR="00BE7935">
              <w:t>Patrice Thorell</w:t>
            </w:r>
          </w:p>
        </w:tc>
        <w:tc>
          <w:tcPr>
            <w:tcW w:w="1078" w:type="dxa"/>
          </w:tcPr>
          <w:p w14:paraId="64367442" w14:textId="012D73DB" w:rsidR="00CC3235" w:rsidRDefault="00CC3235" w:rsidP="00B91494">
            <w:pPr>
              <w:pStyle w:val="NoSpacing"/>
            </w:pPr>
            <w:r>
              <w:t>5 min</w:t>
            </w:r>
          </w:p>
        </w:tc>
      </w:tr>
      <w:tr w:rsidR="00CC3235" w14:paraId="3BD02388" w14:textId="77777777" w:rsidTr="711603F2">
        <w:tc>
          <w:tcPr>
            <w:tcW w:w="9351" w:type="dxa"/>
            <w:gridSpan w:val="3"/>
          </w:tcPr>
          <w:p w14:paraId="582C6FF6" w14:textId="4C2F08D1" w:rsidR="00CC3235" w:rsidRDefault="00CC3235" w:rsidP="00B91494">
            <w:pPr>
              <w:pStyle w:val="NoSpacing"/>
            </w:pPr>
            <w:r>
              <w:t xml:space="preserve">Approval of </w:t>
            </w:r>
            <w:r w:rsidR="00273A4D">
              <w:t>March</w:t>
            </w:r>
            <w:r>
              <w:t xml:space="preserve"> Meeting Minutes (Action</w:t>
            </w:r>
            <w:r w:rsidR="14F95D46">
              <w:t>: Passed</w:t>
            </w:r>
            <w:r>
              <w:t>)</w:t>
            </w:r>
          </w:p>
        </w:tc>
      </w:tr>
      <w:tr w:rsidR="00186641" w14:paraId="58007346" w14:textId="77777777" w:rsidTr="711603F2">
        <w:tc>
          <w:tcPr>
            <w:tcW w:w="9351" w:type="dxa"/>
            <w:gridSpan w:val="3"/>
          </w:tcPr>
          <w:p w14:paraId="7D7A4D9D" w14:textId="77777777" w:rsidR="00186641" w:rsidRDefault="00186641" w:rsidP="00B91494">
            <w:pPr>
              <w:pStyle w:val="NoSpacing"/>
              <w:rPr>
                <w:b/>
                <w:bCs/>
              </w:rPr>
            </w:pPr>
          </w:p>
        </w:tc>
      </w:tr>
      <w:tr w:rsidR="00596566" w14:paraId="31E4198F" w14:textId="77777777" w:rsidTr="711603F2">
        <w:tc>
          <w:tcPr>
            <w:tcW w:w="3780" w:type="dxa"/>
          </w:tcPr>
          <w:p w14:paraId="146D047E" w14:textId="54A950D3" w:rsidR="00596566" w:rsidRDefault="00596566" w:rsidP="00596566">
            <w:pPr>
              <w:pStyle w:val="NoSpacing"/>
              <w:rPr>
                <w:b/>
                <w:bCs/>
              </w:rPr>
            </w:pPr>
            <w:r w:rsidRPr="00124E9B">
              <w:t>Staff and Investment Announcements</w:t>
            </w:r>
          </w:p>
        </w:tc>
        <w:tc>
          <w:tcPr>
            <w:tcW w:w="4493" w:type="dxa"/>
          </w:tcPr>
          <w:p w14:paraId="64A56AB7" w14:textId="7E8E8830" w:rsidR="00596566" w:rsidRDefault="00596566" w:rsidP="00596566">
            <w:pPr>
              <w:pStyle w:val="NoSpacing"/>
              <w:rPr>
                <w:b/>
                <w:bCs/>
              </w:rPr>
            </w:pPr>
            <w:r w:rsidRPr="00124E9B">
              <w:t>Rae Brown Abbott</w:t>
            </w:r>
          </w:p>
        </w:tc>
        <w:tc>
          <w:tcPr>
            <w:tcW w:w="1078" w:type="dxa"/>
          </w:tcPr>
          <w:p w14:paraId="38FBE099" w14:textId="3D0B9BF7" w:rsidR="00596566" w:rsidRDefault="00596566" w:rsidP="00596566">
            <w:pPr>
              <w:pStyle w:val="NoSpacing"/>
            </w:pPr>
            <w:r w:rsidRPr="00124E9B">
              <w:t>5 min</w:t>
            </w:r>
          </w:p>
        </w:tc>
      </w:tr>
      <w:tr w:rsidR="00596566" w14:paraId="58EEB305" w14:textId="77777777" w:rsidTr="711603F2">
        <w:tc>
          <w:tcPr>
            <w:tcW w:w="8273" w:type="dxa"/>
            <w:gridSpan w:val="2"/>
          </w:tcPr>
          <w:p w14:paraId="5E467B34" w14:textId="77777777" w:rsidR="00596566" w:rsidRDefault="00596566" w:rsidP="00B91494">
            <w:pPr>
              <w:pStyle w:val="NoSpacing"/>
              <w:rPr>
                <w:b/>
                <w:bCs/>
              </w:rPr>
            </w:pPr>
          </w:p>
        </w:tc>
        <w:tc>
          <w:tcPr>
            <w:tcW w:w="1078" w:type="dxa"/>
          </w:tcPr>
          <w:p w14:paraId="50F16CFB" w14:textId="77777777" w:rsidR="00596566" w:rsidRDefault="00596566" w:rsidP="00B91494">
            <w:pPr>
              <w:pStyle w:val="NoSpacing"/>
            </w:pPr>
          </w:p>
        </w:tc>
      </w:tr>
      <w:tr w:rsidR="004C6949" w14:paraId="23388089" w14:textId="69A83434" w:rsidTr="711603F2">
        <w:trPr>
          <w:trHeight w:val="300"/>
        </w:trPr>
        <w:tc>
          <w:tcPr>
            <w:tcW w:w="3780" w:type="dxa"/>
          </w:tcPr>
          <w:p w14:paraId="7E694103" w14:textId="77777777" w:rsidR="004C6949" w:rsidRDefault="004C6949" w:rsidP="00B91494">
            <w:pPr>
              <w:pStyle w:val="NoSpacing"/>
            </w:pPr>
            <w:r>
              <w:rPr>
                <w:b/>
                <w:bCs/>
              </w:rPr>
              <w:t>New Business</w:t>
            </w:r>
          </w:p>
        </w:tc>
        <w:tc>
          <w:tcPr>
            <w:tcW w:w="4493" w:type="dxa"/>
          </w:tcPr>
          <w:p w14:paraId="3802C1A4" w14:textId="29581261" w:rsidR="004C6949" w:rsidRDefault="004C6949" w:rsidP="00B91494">
            <w:pPr>
              <w:pStyle w:val="NoSpacing"/>
            </w:pPr>
            <w:r>
              <w:t>Vice Chair Patrice Thorell</w:t>
            </w:r>
          </w:p>
        </w:tc>
        <w:tc>
          <w:tcPr>
            <w:tcW w:w="1078" w:type="dxa"/>
          </w:tcPr>
          <w:p w14:paraId="3AEFF937" w14:textId="29225F06" w:rsidR="004C6949" w:rsidRDefault="004C6949" w:rsidP="00B91494">
            <w:pPr>
              <w:pStyle w:val="NoSpacing"/>
            </w:pPr>
            <w:r>
              <w:t>30 min</w:t>
            </w:r>
          </w:p>
        </w:tc>
      </w:tr>
      <w:tr w:rsidR="00CC3235" w14:paraId="47DCA61D" w14:textId="77777777" w:rsidTr="711603F2">
        <w:tc>
          <w:tcPr>
            <w:tcW w:w="9351" w:type="dxa"/>
            <w:gridSpan w:val="3"/>
          </w:tcPr>
          <w:p w14:paraId="5874C487" w14:textId="2A2EFA55" w:rsidR="00CC3235" w:rsidRPr="001C61A4" w:rsidRDefault="00273A4D" w:rsidP="00B91494">
            <w:pPr>
              <w:pStyle w:val="NoSpacing"/>
              <w:rPr>
                <w:b/>
                <w:bCs/>
              </w:rPr>
            </w:pPr>
            <w:r w:rsidRPr="711603F2">
              <w:rPr>
                <w:b/>
                <w:bCs/>
              </w:rPr>
              <w:t xml:space="preserve">VSHSL Annual Report </w:t>
            </w:r>
            <w:r w:rsidR="00596566" w:rsidRPr="711603F2">
              <w:rPr>
                <w:b/>
                <w:bCs/>
              </w:rPr>
              <w:t>Approval Vote</w:t>
            </w:r>
            <w:r w:rsidR="00596566">
              <w:t xml:space="preserve"> (Action</w:t>
            </w:r>
            <w:r w:rsidR="522AD60B">
              <w:t>: Passed</w:t>
            </w:r>
            <w:r w:rsidR="00596566">
              <w:t>)</w:t>
            </w:r>
          </w:p>
        </w:tc>
      </w:tr>
      <w:tr w:rsidR="005A6C8D" w14:paraId="007EAA74" w14:textId="77777777" w:rsidTr="711603F2">
        <w:tc>
          <w:tcPr>
            <w:tcW w:w="9351" w:type="dxa"/>
            <w:gridSpan w:val="3"/>
          </w:tcPr>
          <w:p w14:paraId="462DC925" w14:textId="7A85A533" w:rsidR="005A6C8D" w:rsidRDefault="00596566" w:rsidP="00B91494">
            <w:pPr>
              <w:pStyle w:val="NoSpacing"/>
            </w:pPr>
            <w:r w:rsidRPr="711603F2">
              <w:rPr>
                <w:b/>
                <w:bCs/>
              </w:rPr>
              <w:t>Meeting Frequency</w:t>
            </w:r>
            <w:r>
              <w:t xml:space="preserve"> </w:t>
            </w:r>
            <w:r w:rsidR="28D88DB2" w:rsidRPr="711603F2">
              <w:rPr>
                <w:b/>
                <w:bCs/>
              </w:rPr>
              <w:t>Vote</w:t>
            </w:r>
            <w:r w:rsidR="72F464C1" w:rsidRPr="711603F2">
              <w:rPr>
                <w:b/>
                <w:bCs/>
              </w:rPr>
              <w:t xml:space="preserve"> </w:t>
            </w:r>
            <w:r w:rsidR="005A6C8D">
              <w:t>(</w:t>
            </w:r>
            <w:r w:rsidR="2A11399D">
              <w:t>Action: Passed</w:t>
            </w:r>
            <w:r w:rsidR="005A6C8D">
              <w:t xml:space="preserve">) </w:t>
            </w:r>
          </w:p>
          <w:p w14:paraId="49A7BB2C" w14:textId="60F7971E" w:rsidR="005A6C8D" w:rsidRDefault="57841776" w:rsidP="711603F2">
            <w:pPr>
              <w:pStyle w:val="NoSpacing"/>
              <w:numPr>
                <w:ilvl w:val="0"/>
                <w:numId w:val="3"/>
              </w:numPr>
              <w:rPr>
                <w:rFonts w:eastAsiaTheme="minorEastAsia"/>
              </w:rPr>
            </w:pPr>
            <w:r>
              <w:t xml:space="preserve">Board discussed and ultimately approved a plan to reduce regular meeting frequency to every other month. </w:t>
            </w:r>
          </w:p>
        </w:tc>
      </w:tr>
      <w:tr w:rsidR="00596566" w14:paraId="2F4766F0" w14:textId="77777777" w:rsidTr="711603F2">
        <w:tc>
          <w:tcPr>
            <w:tcW w:w="3780" w:type="dxa"/>
          </w:tcPr>
          <w:p w14:paraId="0A10B157" w14:textId="75E84FE0" w:rsidR="00596566" w:rsidRPr="00EE3B32" w:rsidRDefault="00596566" w:rsidP="00B91494">
            <w:pPr>
              <w:pStyle w:val="NoSpacing"/>
              <w:rPr>
                <w:b/>
                <w:bCs/>
              </w:rPr>
            </w:pPr>
          </w:p>
        </w:tc>
        <w:tc>
          <w:tcPr>
            <w:tcW w:w="4493" w:type="dxa"/>
          </w:tcPr>
          <w:p w14:paraId="3D700177" w14:textId="6C4D3F2E" w:rsidR="00596566" w:rsidRDefault="00596566" w:rsidP="00B91494">
            <w:pPr>
              <w:pStyle w:val="NoSpacing"/>
            </w:pPr>
          </w:p>
        </w:tc>
        <w:tc>
          <w:tcPr>
            <w:tcW w:w="1078" w:type="dxa"/>
          </w:tcPr>
          <w:p w14:paraId="0CF5082D" w14:textId="4EA306A0" w:rsidR="00596566" w:rsidRDefault="00596566" w:rsidP="00B91494">
            <w:pPr>
              <w:pStyle w:val="NoSpacing"/>
            </w:pPr>
          </w:p>
        </w:tc>
      </w:tr>
      <w:tr w:rsidR="00596566" w14:paraId="4E50E84C" w14:textId="77777777" w:rsidTr="711603F2">
        <w:tc>
          <w:tcPr>
            <w:tcW w:w="3780" w:type="dxa"/>
          </w:tcPr>
          <w:p w14:paraId="4D79B503" w14:textId="6A7DBCD2" w:rsidR="00596566" w:rsidRPr="00EE3B32" w:rsidRDefault="00596566" w:rsidP="00B91494">
            <w:pPr>
              <w:pStyle w:val="NoSpacing"/>
              <w:rPr>
                <w:b/>
                <w:bCs/>
              </w:rPr>
            </w:pPr>
            <w:r w:rsidRPr="00EE3B32">
              <w:rPr>
                <w:b/>
                <w:bCs/>
              </w:rPr>
              <w:t>Committee Briefing</w:t>
            </w:r>
            <w:r>
              <w:rPr>
                <w:b/>
                <w:bCs/>
              </w:rPr>
              <w:t>s</w:t>
            </w:r>
            <w:r w:rsidRPr="00EE3B32">
              <w:rPr>
                <w:b/>
                <w:bCs/>
              </w:rPr>
              <w:t xml:space="preserve"> </w:t>
            </w:r>
          </w:p>
        </w:tc>
        <w:tc>
          <w:tcPr>
            <w:tcW w:w="4493" w:type="dxa"/>
          </w:tcPr>
          <w:p w14:paraId="512204A3" w14:textId="74C1C0E4" w:rsidR="00596566" w:rsidRDefault="00596566" w:rsidP="00B91494">
            <w:pPr>
              <w:pStyle w:val="NoSpacing"/>
            </w:pPr>
            <w:r>
              <w:t xml:space="preserve">Committee Chairs </w:t>
            </w:r>
          </w:p>
        </w:tc>
        <w:tc>
          <w:tcPr>
            <w:tcW w:w="1078" w:type="dxa"/>
          </w:tcPr>
          <w:p w14:paraId="2118C52C" w14:textId="62C7C861" w:rsidR="00596566" w:rsidRDefault="00BE7935" w:rsidP="00B91494">
            <w:pPr>
              <w:pStyle w:val="NoSpacing"/>
            </w:pPr>
            <w:r>
              <w:t>10 min</w:t>
            </w:r>
          </w:p>
        </w:tc>
      </w:tr>
      <w:tr w:rsidR="00596566" w14:paraId="020DC55D" w14:textId="77777777" w:rsidTr="711603F2">
        <w:tc>
          <w:tcPr>
            <w:tcW w:w="3780" w:type="dxa"/>
          </w:tcPr>
          <w:p w14:paraId="4628427A" w14:textId="72D6FF33" w:rsidR="00596566" w:rsidRPr="00EE3B32" w:rsidRDefault="00596566" w:rsidP="00B91494">
            <w:pPr>
              <w:pStyle w:val="NoSpacing"/>
              <w:rPr>
                <w:b/>
                <w:bCs/>
              </w:rPr>
            </w:pPr>
            <w:r>
              <w:t>Veterans Committee (Announcements)</w:t>
            </w:r>
          </w:p>
        </w:tc>
        <w:tc>
          <w:tcPr>
            <w:tcW w:w="4493" w:type="dxa"/>
          </w:tcPr>
          <w:p w14:paraId="118B15CB" w14:textId="3D093812" w:rsidR="00596566" w:rsidRDefault="00596566" w:rsidP="00B91494">
            <w:pPr>
              <w:pStyle w:val="NoSpacing"/>
            </w:pPr>
          </w:p>
        </w:tc>
        <w:tc>
          <w:tcPr>
            <w:tcW w:w="1078" w:type="dxa"/>
          </w:tcPr>
          <w:p w14:paraId="1FCFCD90" w14:textId="3D0A5F8B" w:rsidR="00596566" w:rsidRDefault="00596566" w:rsidP="00B91494">
            <w:pPr>
              <w:pStyle w:val="NoSpacing"/>
            </w:pPr>
          </w:p>
        </w:tc>
      </w:tr>
      <w:tr w:rsidR="00596566" w14:paraId="5C25C36B" w14:textId="77777777" w:rsidTr="711603F2">
        <w:tc>
          <w:tcPr>
            <w:tcW w:w="3780" w:type="dxa"/>
          </w:tcPr>
          <w:p w14:paraId="65592F2A" w14:textId="40213A4B" w:rsidR="00596566" w:rsidRPr="00EE3B32" w:rsidRDefault="00596566" w:rsidP="00B91494">
            <w:pPr>
              <w:pStyle w:val="NoSpacing"/>
              <w:rPr>
                <w:b/>
                <w:bCs/>
              </w:rPr>
            </w:pPr>
            <w:r>
              <w:t>Seniors Committee (Announcements)</w:t>
            </w:r>
          </w:p>
        </w:tc>
        <w:tc>
          <w:tcPr>
            <w:tcW w:w="4493" w:type="dxa"/>
          </w:tcPr>
          <w:p w14:paraId="297348CF" w14:textId="0CC78DE0" w:rsidR="00596566" w:rsidRDefault="00596566" w:rsidP="00B91494">
            <w:pPr>
              <w:pStyle w:val="NoSpacing"/>
            </w:pPr>
          </w:p>
        </w:tc>
        <w:tc>
          <w:tcPr>
            <w:tcW w:w="1078" w:type="dxa"/>
          </w:tcPr>
          <w:p w14:paraId="46BD02EB" w14:textId="5E9A7156" w:rsidR="00596566" w:rsidRDefault="00596566" w:rsidP="00B91494">
            <w:pPr>
              <w:pStyle w:val="NoSpacing"/>
            </w:pPr>
          </w:p>
        </w:tc>
      </w:tr>
      <w:tr w:rsidR="00596566" w14:paraId="705A7168" w14:textId="77777777" w:rsidTr="711603F2">
        <w:tc>
          <w:tcPr>
            <w:tcW w:w="3780" w:type="dxa"/>
          </w:tcPr>
          <w:p w14:paraId="2FC6B5BD" w14:textId="2AECE7A7" w:rsidR="00596566" w:rsidRDefault="00596566" w:rsidP="00B91494">
            <w:pPr>
              <w:pStyle w:val="NoSpacing"/>
            </w:pPr>
            <w:r>
              <w:t xml:space="preserve">Vulnerable Populations / Resilient Communities Committee (Announcements) </w:t>
            </w:r>
          </w:p>
        </w:tc>
        <w:tc>
          <w:tcPr>
            <w:tcW w:w="4493" w:type="dxa"/>
          </w:tcPr>
          <w:p w14:paraId="7536F3A4" w14:textId="77777777" w:rsidR="00596566" w:rsidRDefault="00596566" w:rsidP="00B91494">
            <w:pPr>
              <w:pStyle w:val="NoSpacing"/>
            </w:pPr>
          </w:p>
        </w:tc>
        <w:tc>
          <w:tcPr>
            <w:tcW w:w="1078" w:type="dxa"/>
          </w:tcPr>
          <w:p w14:paraId="582DCE91" w14:textId="77777777" w:rsidR="00596566" w:rsidRDefault="00596566" w:rsidP="00B91494">
            <w:pPr>
              <w:pStyle w:val="NoSpacing"/>
            </w:pPr>
          </w:p>
        </w:tc>
      </w:tr>
      <w:tr w:rsidR="00596566" w14:paraId="6BDA9A57" w14:textId="77777777" w:rsidTr="711603F2">
        <w:tc>
          <w:tcPr>
            <w:tcW w:w="8273" w:type="dxa"/>
            <w:gridSpan w:val="2"/>
          </w:tcPr>
          <w:p w14:paraId="7B3FB09A" w14:textId="09059F0B" w:rsidR="00596566" w:rsidRDefault="00596566" w:rsidP="00B91494">
            <w:pPr>
              <w:pStyle w:val="NoSpacing"/>
            </w:pPr>
            <w:r>
              <w:t>Good of the Order</w:t>
            </w:r>
          </w:p>
        </w:tc>
        <w:tc>
          <w:tcPr>
            <w:tcW w:w="1078" w:type="dxa"/>
          </w:tcPr>
          <w:p w14:paraId="55670293" w14:textId="77777777" w:rsidR="00596566" w:rsidRDefault="00596566" w:rsidP="00B91494">
            <w:pPr>
              <w:pStyle w:val="NoSpacing"/>
            </w:pPr>
          </w:p>
        </w:tc>
      </w:tr>
      <w:tr w:rsidR="00596566" w14:paraId="0605B9AC" w14:textId="1044EA74" w:rsidTr="711603F2">
        <w:tc>
          <w:tcPr>
            <w:tcW w:w="8273" w:type="dxa"/>
            <w:gridSpan w:val="2"/>
          </w:tcPr>
          <w:p w14:paraId="470A4004" w14:textId="37B31820" w:rsidR="00596566" w:rsidRDefault="00596566" w:rsidP="00186641">
            <w:pPr>
              <w:pStyle w:val="NoSpacing"/>
            </w:pPr>
          </w:p>
        </w:tc>
        <w:tc>
          <w:tcPr>
            <w:tcW w:w="1078" w:type="dxa"/>
          </w:tcPr>
          <w:p w14:paraId="6F46B11E" w14:textId="77777777" w:rsidR="00596566" w:rsidRDefault="00596566" w:rsidP="00B91494">
            <w:pPr>
              <w:pStyle w:val="NoSpacing"/>
              <w:ind w:left="520"/>
            </w:pPr>
          </w:p>
        </w:tc>
      </w:tr>
      <w:tr w:rsidR="00596566" w14:paraId="052BC15C" w14:textId="77777777" w:rsidTr="711603F2">
        <w:tc>
          <w:tcPr>
            <w:tcW w:w="3780" w:type="dxa"/>
          </w:tcPr>
          <w:p w14:paraId="24B0B302" w14:textId="6CB16721" w:rsidR="00596566" w:rsidRDefault="00596566" w:rsidP="00EE3B32">
            <w:pPr>
              <w:pStyle w:val="NoSpacing"/>
            </w:pPr>
            <w:r w:rsidRPr="00EE3B32">
              <w:rPr>
                <w:b/>
                <w:bCs/>
              </w:rPr>
              <w:t>Next Steps</w:t>
            </w:r>
          </w:p>
        </w:tc>
        <w:tc>
          <w:tcPr>
            <w:tcW w:w="4493" w:type="dxa"/>
          </w:tcPr>
          <w:p w14:paraId="29D01E0F" w14:textId="41FFBFE4" w:rsidR="00596566" w:rsidRDefault="00596566" w:rsidP="00983A6D">
            <w:pPr>
              <w:pStyle w:val="NoSpacing"/>
            </w:pPr>
            <w:r>
              <w:t xml:space="preserve">Vice Chair </w:t>
            </w:r>
            <w:r w:rsidR="00BE7935">
              <w:t>Patrice Thorell</w:t>
            </w:r>
          </w:p>
        </w:tc>
        <w:tc>
          <w:tcPr>
            <w:tcW w:w="1078" w:type="dxa"/>
          </w:tcPr>
          <w:p w14:paraId="301DE01F" w14:textId="77777777" w:rsidR="00596566" w:rsidRDefault="00596566" w:rsidP="00B91494">
            <w:pPr>
              <w:pStyle w:val="NoSpacing"/>
              <w:ind w:left="520"/>
            </w:pPr>
          </w:p>
        </w:tc>
      </w:tr>
      <w:tr w:rsidR="00596566" w14:paraId="18BAEB70" w14:textId="77777777" w:rsidTr="711603F2">
        <w:tc>
          <w:tcPr>
            <w:tcW w:w="3780" w:type="dxa"/>
          </w:tcPr>
          <w:p w14:paraId="7AA58D75" w14:textId="4D355107" w:rsidR="00596566" w:rsidRPr="00EE3B32" w:rsidRDefault="00596566" w:rsidP="00186641">
            <w:pPr>
              <w:pStyle w:val="NoSpacing"/>
              <w:rPr>
                <w:b/>
                <w:bCs/>
              </w:rPr>
            </w:pPr>
            <w:r>
              <w:t xml:space="preserve">Discussion </w:t>
            </w:r>
          </w:p>
        </w:tc>
        <w:tc>
          <w:tcPr>
            <w:tcW w:w="4493" w:type="dxa"/>
          </w:tcPr>
          <w:p w14:paraId="3C30B3B2" w14:textId="11724E37" w:rsidR="00596566" w:rsidRDefault="00596566" w:rsidP="00273A4D">
            <w:pPr>
              <w:pStyle w:val="NoSpacing"/>
            </w:pPr>
          </w:p>
        </w:tc>
        <w:tc>
          <w:tcPr>
            <w:tcW w:w="1078" w:type="dxa"/>
          </w:tcPr>
          <w:p w14:paraId="336A869C" w14:textId="367DF8FE" w:rsidR="00596566" w:rsidRDefault="00596566" w:rsidP="00186641">
            <w:pPr>
              <w:pStyle w:val="NoSpacing"/>
            </w:pPr>
            <w:r>
              <w:t>5 min</w:t>
            </w:r>
          </w:p>
        </w:tc>
      </w:tr>
      <w:tr w:rsidR="00596566" w14:paraId="15FD9014" w14:textId="77777777" w:rsidTr="711603F2">
        <w:tc>
          <w:tcPr>
            <w:tcW w:w="3780" w:type="dxa"/>
          </w:tcPr>
          <w:p w14:paraId="5B21B21D" w14:textId="36B8FD55" w:rsidR="00596566" w:rsidRDefault="00596566" w:rsidP="00EE3B32">
            <w:pPr>
              <w:pStyle w:val="NoSpacing"/>
              <w:jc w:val="both"/>
            </w:pPr>
            <w:r>
              <w:t>Adjourn (Action</w:t>
            </w:r>
            <w:r w:rsidR="52999EB5">
              <w:t>: Passed</w:t>
            </w:r>
            <w:r>
              <w:t>)</w:t>
            </w:r>
          </w:p>
        </w:tc>
        <w:tc>
          <w:tcPr>
            <w:tcW w:w="4493" w:type="dxa"/>
          </w:tcPr>
          <w:p w14:paraId="36BAFAA5" w14:textId="77777777" w:rsidR="00596566" w:rsidRDefault="00596566" w:rsidP="00EE3B32">
            <w:pPr>
              <w:pStyle w:val="NoSpacing"/>
              <w:jc w:val="both"/>
            </w:pPr>
          </w:p>
        </w:tc>
        <w:tc>
          <w:tcPr>
            <w:tcW w:w="1078" w:type="dxa"/>
          </w:tcPr>
          <w:p w14:paraId="3E2E6C4D" w14:textId="77777777" w:rsidR="00596566" w:rsidRDefault="00596566" w:rsidP="00EE3B32">
            <w:pPr>
              <w:pStyle w:val="NoSpacing"/>
              <w:jc w:val="both"/>
            </w:pPr>
          </w:p>
        </w:tc>
      </w:tr>
      <w:tr w:rsidR="00596566" w14:paraId="20D9A60A" w14:textId="77777777" w:rsidTr="711603F2">
        <w:tc>
          <w:tcPr>
            <w:tcW w:w="3780" w:type="dxa"/>
          </w:tcPr>
          <w:p w14:paraId="55E6D638" w14:textId="6CC1CE85" w:rsidR="00596566" w:rsidRPr="00EE3B32" w:rsidRDefault="00596566" w:rsidP="00EE3B32">
            <w:pPr>
              <w:pStyle w:val="NoSpacing"/>
              <w:jc w:val="both"/>
              <w:rPr>
                <w:b/>
                <w:bCs/>
              </w:rPr>
            </w:pPr>
          </w:p>
        </w:tc>
        <w:tc>
          <w:tcPr>
            <w:tcW w:w="4493" w:type="dxa"/>
          </w:tcPr>
          <w:p w14:paraId="13B4F478" w14:textId="3B31A7F5" w:rsidR="00596566" w:rsidRDefault="00596566" w:rsidP="00EE3B32">
            <w:pPr>
              <w:pStyle w:val="NoSpacing"/>
              <w:jc w:val="both"/>
            </w:pPr>
          </w:p>
        </w:tc>
        <w:tc>
          <w:tcPr>
            <w:tcW w:w="1078" w:type="dxa"/>
          </w:tcPr>
          <w:p w14:paraId="20135612" w14:textId="7B052BBB" w:rsidR="00596566" w:rsidRDefault="00596566" w:rsidP="00EE3B32">
            <w:pPr>
              <w:pStyle w:val="NoSpacing"/>
              <w:jc w:val="both"/>
            </w:pPr>
          </w:p>
        </w:tc>
      </w:tr>
      <w:tr w:rsidR="00596566" w14:paraId="187788EE" w14:textId="77777777" w:rsidTr="711603F2">
        <w:tc>
          <w:tcPr>
            <w:tcW w:w="3780" w:type="dxa"/>
          </w:tcPr>
          <w:p w14:paraId="58C39BA2" w14:textId="3CFF3898" w:rsidR="00596566" w:rsidRDefault="00596566" w:rsidP="00EE3B32">
            <w:pPr>
              <w:pStyle w:val="NoSpacing"/>
              <w:jc w:val="both"/>
            </w:pPr>
          </w:p>
        </w:tc>
        <w:tc>
          <w:tcPr>
            <w:tcW w:w="4493" w:type="dxa"/>
          </w:tcPr>
          <w:p w14:paraId="6336730F" w14:textId="77777777" w:rsidR="00596566" w:rsidRDefault="00596566" w:rsidP="00EE3B32">
            <w:pPr>
              <w:pStyle w:val="NoSpacing"/>
              <w:jc w:val="both"/>
            </w:pPr>
          </w:p>
        </w:tc>
        <w:tc>
          <w:tcPr>
            <w:tcW w:w="1078" w:type="dxa"/>
          </w:tcPr>
          <w:p w14:paraId="3AE90527" w14:textId="77777777" w:rsidR="00596566" w:rsidRDefault="00596566" w:rsidP="00EE3B32">
            <w:pPr>
              <w:pStyle w:val="NoSpacing"/>
              <w:jc w:val="both"/>
            </w:pPr>
          </w:p>
        </w:tc>
      </w:tr>
      <w:tr w:rsidR="00596566" w14:paraId="00D442E7" w14:textId="77777777" w:rsidTr="711603F2">
        <w:tc>
          <w:tcPr>
            <w:tcW w:w="3780" w:type="dxa"/>
          </w:tcPr>
          <w:p w14:paraId="23BC2146" w14:textId="77777777" w:rsidR="00596566" w:rsidRDefault="00596566" w:rsidP="00EE3B32">
            <w:pPr>
              <w:pStyle w:val="NoSpacing"/>
              <w:jc w:val="both"/>
            </w:pPr>
          </w:p>
        </w:tc>
        <w:tc>
          <w:tcPr>
            <w:tcW w:w="4493" w:type="dxa"/>
          </w:tcPr>
          <w:p w14:paraId="03553B06" w14:textId="77777777" w:rsidR="00596566" w:rsidRDefault="00596566" w:rsidP="00EE3B32">
            <w:pPr>
              <w:pStyle w:val="NoSpacing"/>
              <w:jc w:val="both"/>
            </w:pPr>
          </w:p>
        </w:tc>
        <w:tc>
          <w:tcPr>
            <w:tcW w:w="1078" w:type="dxa"/>
          </w:tcPr>
          <w:p w14:paraId="77C5F851" w14:textId="77777777" w:rsidR="00596566" w:rsidRDefault="00596566" w:rsidP="00EE3B32">
            <w:pPr>
              <w:pStyle w:val="NoSpacing"/>
              <w:jc w:val="both"/>
            </w:pPr>
          </w:p>
        </w:tc>
      </w:tr>
    </w:tbl>
    <w:p w14:paraId="3CCCCB2F" w14:textId="77777777" w:rsidR="00B91494" w:rsidRDefault="00B91494" w:rsidP="00EE3B32">
      <w:pPr>
        <w:pStyle w:val="NoSpacing"/>
        <w:jc w:val="both"/>
      </w:pPr>
    </w:p>
    <w:sectPr w:rsidR="00B914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72C1" w14:textId="77777777" w:rsidR="00DA491A" w:rsidRDefault="00DA491A" w:rsidP="009F43C7">
      <w:pPr>
        <w:spacing w:after="0" w:line="240" w:lineRule="auto"/>
      </w:pPr>
      <w:r>
        <w:separator/>
      </w:r>
    </w:p>
  </w:endnote>
  <w:endnote w:type="continuationSeparator" w:id="0">
    <w:p w14:paraId="0E68171C" w14:textId="77777777" w:rsidR="00DA491A" w:rsidRDefault="00DA491A" w:rsidP="009F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B723" w14:textId="77777777" w:rsidR="002843E7" w:rsidRDefault="00284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C8AE" w14:textId="77777777" w:rsidR="002843E7" w:rsidRDefault="00284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7BDB" w14:textId="77777777" w:rsidR="002843E7" w:rsidRDefault="0028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79A11" w14:textId="77777777" w:rsidR="00DA491A" w:rsidRDefault="00DA491A" w:rsidP="009F43C7">
      <w:pPr>
        <w:spacing w:after="0" w:line="240" w:lineRule="auto"/>
      </w:pPr>
      <w:r>
        <w:separator/>
      </w:r>
    </w:p>
  </w:footnote>
  <w:footnote w:type="continuationSeparator" w:id="0">
    <w:p w14:paraId="009AF96E" w14:textId="77777777" w:rsidR="00DA491A" w:rsidRDefault="00DA491A" w:rsidP="009F4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7F78" w14:textId="1636A977" w:rsidR="002843E7" w:rsidRDefault="00284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376666"/>
      <w:docPartObj>
        <w:docPartGallery w:val="Watermarks"/>
        <w:docPartUnique/>
      </w:docPartObj>
    </w:sdtPr>
    <w:sdtContent>
      <w:p w14:paraId="2202F19E" w14:textId="5EF01483" w:rsidR="002843E7" w:rsidRDefault="00833CC1">
        <w:pPr>
          <w:pStyle w:val="Header"/>
        </w:pPr>
        <w:r>
          <w:rPr>
            <w:noProof/>
          </w:rPr>
          <w:pict w14:anchorId="45AA8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9BD4" w14:textId="6AECB708" w:rsidR="002843E7" w:rsidRDefault="00284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0C86"/>
    <w:multiLevelType w:val="hybridMultilevel"/>
    <w:tmpl w:val="48D21CF6"/>
    <w:lvl w:ilvl="0" w:tplc="6A92F74E">
      <w:start w:val="1"/>
      <w:numFmt w:val="bullet"/>
      <w:lvlText w:val=""/>
      <w:lvlJc w:val="left"/>
      <w:pPr>
        <w:ind w:left="720" w:hanging="360"/>
      </w:pPr>
      <w:rPr>
        <w:rFonts w:ascii="Symbol" w:hAnsi="Symbol" w:hint="default"/>
      </w:rPr>
    </w:lvl>
    <w:lvl w:ilvl="1" w:tplc="056E91C8">
      <w:start w:val="1"/>
      <w:numFmt w:val="bullet"/>
      <w:lvlText w:val="o"/>
      <w:lvlJc w:val="left"/>
      <w:pPr>
        <w:ind w:left="1440" w:hanging="360"/>
      </w:pPr>
      <w:rPr>
        <w:rFonts w:ascii="Courier New" w:hAnsi="Courier New" w:hint="default"/>
      </w:rPr>
    </w:lvl>
    <w:lvl w:ilvl="2" w:tplc="336AE206">
      <w:start w:val="1"/>
      <w:numFmt w:val="bullet"/>
      <w:lvlText w:val=""/>
      <w:lvlJc w:val="left"/>
      <w:pPr>
        <w:ind w:left="2160" w:hanging="360"/>
      </w:pPr>
      <w:rPr>
        <w:rFonts w:ascii="Wingdings" w:hAnsi="Wingdings" w:hint="default"/>
      </w:rPr>
    </w:lvl>
    <w:lvl w:ilvl="3" w:tplc="8FBE0506">
      <w:start w:val="1"/>
      <w:numFmt w:val="bullet"/>
      <w:lvlText w:val=""/>
      <w:lvlJc w:val="left"/>
      <w:pPr>
        <w:ind w:left="2880" w:hanging="360"/>
      </w:pPr>
      <w:rPr>
        <w:rFonts w:ascii="Symbol" w:hAnsi="Symbol" w:hint="default"/>
      </w:rPr>
    </w:lvl>
    <w:lvl w:ilvl="4" w:tplc="14DED96A">
      <w:start w:val="1"/>
      <w:numFmt w:val="bullet"/>
      <w:lvlText w:val="o"/>
      <w:lvlJc w:val="left"/>
      <w:pPr>
        <w:ind w:left="3600" w:hanging="360"/>
      </w:pPr>
      <w:rPr>
        <w:rFonts w:ascii="Courier New" w:hAnsi="Courier New" w:hint="default"/>
      </w:rPr>
    </w:lvl>
    <w:lvl w:ilvl="5" w:tplc="3BD6F9A6">
      <w:start w:val="1"/>
      <w:numFmt w:val="bullet"/>
      <w:lvlText w:val=""/>
      <w:lvlJc w:val="left"/>
      <w:pPr>
        <w:ind w:left="4320" w:hanging="360"/>
      </w:pPr>
      <w:rPr>
        <w:rFonts w:ascii="Wingdings" w:hAnsi="Wingdings" w:hint="default"/>
      </w:rPr>
    </w:lvl>
    <w:lvl w:ilvl="6" w:tplc="F3B62574">
      <w:start w:val="1"/>
      <w:numFmt w:val="bullet"/>
      <w:lvlText w:val=""/>
      <w:lvlJc w:val="left"/>
      <w:pPr>
        <w:ind w:left="5040" w:hanging="360"/>
      </w:pPr>
      <w:rPr>
        <w:rFonts w:ascii="Symbol" w:hAnsi="Symbol" w:hint="default"/>
      </w:rPr>
    </w:lvl>
    <w:lvl w:ilvl="7" w:tplc="1D9438DA">
      <w:start w:val="1"/>
      <w:numFmt w:val="bullet"/>
      <w:lvlText w:val="o"/>
      <w:lvlJc w:val="left"/>
      <w:pPr>
        <w:ind w:left="5760" w:hanging="360"/>
      </w:pPr>
      <w:rPr>
        <w:rFonts w:ascii="Courier New" w:hAnsi="Courier New" w:hint="default"/>
      </w:rPr>
    </w:lvl>
    <w:lvl w:ilvl="8" w:tplc="9092C694">
      <w:start w:val="1"/>
      <w:numFmt w:val="bullet"/>
      <w:lvlText w:val=""/>
      <w:lvlJc w:val="left"/>
      <w:pPr>
        <w:ind w:left="6480" w:hanging="360"/>
      </w:pPr>
      <w:rPr>
        <w:rFonts w:ascii="Wingdings" w:hAnsi="Wingdings" w:hint="default"/>
      </w:rPr>
    </w:lvl>
  </w:abstractNum>
  <w:abstractNum w:abstractNumId="1" w15:restartNumberingAfterBreak="0">
    <w:nsid w:val="23D561D6"/>
    <w:multiLevelType w:val="hybridMultilevel"/>
    <w:tmpl w:val="25F0E9C4"/>
    <w:lvl w:ilvl="0" w:tplc="9FD2AA08">
      <w:start w:val="1"/>
      <w:numFmt w:val="bullet"/>
      <w:lvlText w:val=""/>
      <w:lvlJc w:val="left"/>
      <w:pPr>
        <w:ind w:left="720" w:hanging="360"/>
      </w:pPr>
      <w:rPr>
        <w:rFonts w:ascii="Symbol" w:hAnsi="Symbol" w:hint="default"/>
      </w:rPr>
    </w:lvl>
    <w:lvl w:ilvl="1" w:tplc="A816F05A">
      <w:start w:val="1"/>
      <w:numFmt w:val="bullet"/>
      <w:lvlText w:val="o"/>
      <w:lvlJc w:val="left"/>
      <w:pPr>
        <w:ind w:left="1440" w:hanging="360"/>
      </w:pPr>
      <w:rPr>
        <w:rFonts w:ascii="Courier New" w:hAnsi="Courier New" w:hint="default"/>
      </w:rPr>
    </w:lvl>
    <w:lvl w:ilvl="2" w:tplc="693C9530">
      <w:start w:val="1"/>
      <w:numFmt w:val="bullet"/>
      <w:lvlText w:val=""/>
      <w:lvlJc w:val="left"/>
      <w:pPr>
        <w:ind w:left="2160" w:hanging="360"/>
      </w:pPr>
      <w:rPr>
        <w:rFonts w:ascii="Wingdings" w:hAnsi="Wingdings" w:hint="default"/>
      </w:rPr>
    </w:lvl>
    <w:lvl w:ilvl="3" w:tplc="BE8EEE74">
      <w:start w:val="1"/>
      <w:numFmt w:val="bullet"/>
      <w:lvlText w:val=""/>
      <w:lvlJc w:val="left"/>
      <w:pPr>
        <w:ind w:left="2880" w:hanging="360"/>
      </w:pPr>
      <w:rPr>
        <w:rFonts w:ascii="Symbol" w:hAnsi="Symbol" w:hint="default"/>
      </w:rPr>
    </w:lvl>
    <w:lvl w:ilvl="4" w:tplc="98AA4B5A">
      <w:start w:val="1"/>
      <w:numFmt w:val="bullet"/>
      <w:lvlText w:val="o"/>
      <w:lvlJc w:val="left"/>
      <w:pPr>
        <w:ind w:left="3600" w:hanging="360"/>
      </w:pPr>
      <w:rPr>
        <w:rFonts w:ascii="Courier New" w:hAnsi="Courier New" w:hint="default"/>
      </w:rPr>
    </w:lvl>
    <w:lvl w:ilvl="5" w:tplc="4378E6AE">
      <w:start w:val="1"/>
      <w:numFmt w:val="bullet"/>
      <w:lvlText w:val=""/>
      <w:lvlJc w:val="left"/>
      <w:pPr>
        <w:ind w:left="4320" w:hanging="360"/>
      </w:pPr>
      <w:rPr>
        <w:rFonts w:ascii="Wingdings" w:hAnsi="Wingdings" w:hint="default"/>
      </w:rPr>
    </w:lvl>
    <w:lvl w:ilvl="6" w:tplc="4FA4C432">
      <w:start w:val="1"/>
      <w:numFmt w:val="bullet"/>
      <w:lvlText w:val=""/>
      <w:lvlJc w:val="left"/>
      <w:pPr>
        <w:ind w:left="5040" w:hanging="360"/>
      </w:pPr>
      <w:rPr>
        <w:rFonts w:ascii="Symbol" w:hAnsi="Symbol" w:hint="default"/>
      </w:rPr>
    </w:lvl>
    <w:lvl w:ilvl="7" w:tplc="62F2416E">
      <w:start w:val="1"/>
      <w:numFmt w:val="bullet"/>
      <w:lvlText w:val="o"/>
      <w:lvlJc w:val="left"/>
      <w:pPr>
        <w:ind w:left="5760" w:hanging="360"/>
      </w:pPr>
      <w:rPr>
        <w:rFonts w:ascii="Courier New" w:hAnsi="Courier New" w:hint="default"/>
      </w:rPr>
    </w:lvl>
    <w:lvl w:ilvl="8" w:tplc="6EA654A2">
      <w:start w:val="1"/>
      <w:numFmt w:val="bullet"/>
      <w:lvlText w:val=""/>
      <w:lvlJc w:val="left"/>
      <w:pPr>
        <w:ind w:left="6480" w:hanging="360"/>
      </w:pPr>
      <w:rPr>
        <w:rFonts w:ascii="Wingdings" w:hAnsi="Wingdings" w:hint="default"/>
      </w:rPr>
    </w:lvl>
  </w:abstractNum>
  <w:abstractNum w:abstractNumId="2" w15:restartNumberingAfterBreak="0">
    <w:nsid w:val="53FA6A72"/>
    <w:multiLevelType w:val="hybridMultilevel"/>
    <w:tmpl w:val="BC628AFE"/>
    <w:lvl w:ilvl="0" w:tplc="B9E4F618">
      <w:start w:val="1"/>
      <w:numFmt w:val="bullet"/>
      <w:lvlText w:val=""/>
      <w:lvlJc w:val="left"/>
      <w:pPr>
        <w:ind w:left="720" w:hanging="360"/>
      </w:pPr>
      <w:rPr>
        <w:rFonts w:ascii="Symbol" w:hAnsi="Symbol" w:hint="default"/>
      </w:rPr>
    </w:lvl>
    <w:lvl w:ilvl="1" w:tplc="9952898C">
      <w:start w:val="1"/>
      <w:numFmt w:val="bullet"/>
      <w:lvlText w:val="o"/>
      <w:lvlJc w:val="left"/>
      <w:pPr>
        <w:ind w:left="1440" w:hanging="360"/>
      </w:pPr>
      <w:rPr>
        <w:rFonts w:ascii="Courier New" w:hAnsi="Courier New" w:hint="default"/>
      </w:rPr>
    </w:lvl>
    <w:lvl w:ilvl="2" w:tplc="4B9272E6">
      <w:start w:val="1"/>
      <w:numFmt w:val="bullet"/>
      <w:lvlText w:val=""/>
      <w:lvlJc w:val="left"/>
      <w:pPr>
        <w:ind w:left="2160" w:hanging="360"/>
      </w:pPr>
      <w:rPr>
        <w:rFonts w:ascii="Wingdings" w:hAnsi="Wingdings" w:hint="default"/>
      </w:rPr>
    </w:lvl>
    <w:lvl w:ilvl="3" w:tplc="81D8B1A6">
      <w:start w:val="1"/>
      <w:numFmt w:val="bullet"/>
      <w:lvlText w:val=""/>
      <w:lvlJc w:val="left"/>
      <w:pPr>
        <w:ind w:left="2880" w:hanging="360"/>
      </w:pPr>
      <w:rPr>
        <w:rFonts w:ascii="Symbol" w:hAnsi="Symbol" w:hint="default"/>
      </w:rPr>
    </w:lvl>
    <w:lvl w:ilvl="4" w:tplc="B5561FDC">
      <w:start w:val="1"/>
      <w:numFmt w:val="bullet"/>
      <w:lvlText w:val="o"/>
      <w:lvlJc w:val="left"/>
      <w:pPr>
        <w:ind w:left="3600" w:hanging="360"/>
      </w:pPr>
      <w:rPr>
        <w:rFonts w:ascii="Courier New" w:hAnsi="Courier New" w:hint="default"/>
      </w:rPr>
    </w:lvl>
    <w:lvl w:ilvl="5" w:tplc="B6EAE27A">
      <w:start w:val="1"/>
      <w:numFmt w:val="bullet"/>
      <w:lvlText w:val=""/>
      <w:lvlJc w:val="left"/>
      <w:pPr>
        <w:ind w:left="4320" w:hanging="360"/>
      </w:pPr>
      <w:rPr>
        <w:rFonts w:ascii="Wingdings" w:hAnsi="Wingdings" w:hint="default"/>
      </w:rPr>
    </w:lvl>
    <w:lvl w:ilvl="6" w:tplc="F1AC144E">
      <w:start w:val="1"/>
      <w:numFmt w:val="bullet"/>
      <w:lvlText w:val=""/>
      <w:lvlJc w:val="left"/>
      <w:pPr>
        <w:ind w:left="5040" w:hanging="360"/>
      </w:pPr>
      <w:rPr>
        <w:rFonts w:ascii="Symbol" w:hAnsi="Symbol" w:hint="default"/>
      </w:rPr>
    </w:lvl>
    <w:lvl w:ilvl="7" w:tplc="5838D09C">
      <w:start w:val="1"/>
      <w:numFmt w:val="bullet"/>
      <w:lvlText w:val="o"/>
      <w:lvlJc w:val="left"/>
      <w:pPr>
        <w:ind w:left="5760" w:hanging="360"/>
      </w:pPr>
      <w:rPr>
        <w:rFonts w:ascii="Courier New" w:hAnsi="Courier New" w:hint="default"/>
      </w:rPr>
    </w:lvl>
    <w:lvl w:ilvl="8" w:tplc="90C8AD6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94"/>
    <w:rsid w:val="00031521"/>
    <w:rsid w:val="000D6294"/>
    <w:rsid w:val="00186641"/>
    <w:rsid w:val="001C61A4"/>
    <w:rsid w:val="00273A4D"/>
    <w:rsid w:val="002843E7"/>
    <w:rsid w:val="00475C61"/>
    <w:rsid w:val="004A7C2D"/>
    <w:rsid w:val="004C6949"/>
    <w:rsid w:val="00596566"/>
    <w:rsid w:val="005A6C8D"/>
    <w:rsid w:val="00677CD8"/>
    <w:rsid w:val="00684BA0"/>
    <w:rsid w:val="00684D54"/>
    <w:rsid w:val="006932EE"/>
    <w:rsid w:val="00716AD6"/>
    <w:rsid w:val="00722B6E"/>
    <w:rsid w:val="00833CC1"/>
    <w:rsid w:val="00880B23"/>
    <w:rsid w:val="00970283"/>
    <w:rsid w:val="00982696"/>
    <w:rsid w:val="00983A6D"/>
    <w:rsid w:val="009D327C"/>
    <w:rsid w:val="009F43C7"/>
    <w:rsid w:val="009F7C8B"/>
    <w:rsid w:val="00A306D2"/>
    <w:rsid w:val="00AA4820"/>
    <w:rsid w:val="00AD3336"/>
    <w:rsid w:val="00AD78EB"/>
    <w:rsid w:val="00B91494"/>
    <w:rsid w:val="00BB7AEA"/>
    <w:rsid w:val="00BE7935"/>
    <w:rsid w:val="00C77025"/>
    <w:rsid w:val="00CA3D2E"/>
    <w:rsid w:val="00CB5059"/>
    <w:rsid w:val="00CC3235"/>
    <w:rsid w:val="00D75E4C"/>
    <w:rsid w:val="00DA491A"/>
    <w:rsid w:val="00E61EEF"/>
    <w:rsid w:val="00E73F63"/>
    <w:rsid w:val="00EE3B32"/>
    <w:rsid w:val="00F748D1"/>
    <w:rsid w:val="00FF2881"/>
    <w:rsid w:val="01B50091"/>
    <w:rsid w:val="02EE429D"/>
    <w:rsid w:val="056B8249"/>
    <w:rsid w:val="06B1FB51"/>
    <w:rsid w:val="08FDC6A6"/>
    <w:rsid w:val="0A980370"/>
    <w:rsid w:val="0C5D9F8D"/>
    <w:rsid w:val="0EBD0D36"/>
    <w:rsid w:val="14F95D46"/>
    <w:rsid w:val="19881488"/>
    <w:rsid w:val="1A0619CC"/>
    <w:rsid w:val="1D056472"/>
    <w:rsid w:val="1EDB1E86"/>
    <w:rsid w:val="205DC68A"/>
    <w:rsid w:val="2395674C"/>
    <w:rsid w:val="28D88DB2"/>
    <w:rsid w:val="28F62AE4"/>
    <w:rsid w:val="2A11399D"/>
    <w:rsid w:val="2F05A126"/>
    <w:rsid w:val="3073EA54"/>
    <w:rsid w:val="36525826"/>
    <w:rsid w:val="375FDA60"/>
    <w:rsid w:val="3972BF2C"/>
    <w:rsid w:val="40D5C3A3"/>
    <w:rsid w:val="4164A8B4"/>
    <w:rsid w:val="418CE0D9"/>
    <w:rsid w:val="433253F4"/>
    <w:rsid w:val="45D996DF"/>
    <w:rsid w:val="48825195"/>
    <w:rsid w:val="4B0B8AFA"/>
    <w:rsid w:val="4C3C50B6"/>
    <w:rsid w:val="4C4315EC"/>
    <w:rsid w:val="4C48D863"/>
    <w:rsid w:val="4F807925"/>
    <w:rsid w:val="522AD60B"/>
    <w:rsid w:val="529295F9"/>
    <w:rsid w:val="52999EB5"/>
    <w:rsid w:val="5548CB96"/>
    <w:rsid w:val="569CC045"/>
    <w:rsid w:val="57841776"/>
    <w:rsid w:val="5BAF61FA"/>
    <w:rsid w:val="5C57FA2F"/>
    <w:rsid w:val="5D0891B3"/>
    <w:rsid w:val="5FE25179"/>
    <w:rsid w:val="600C1D35"/>
    <w:rsid w:val="620B152D"/>
    <w:rsid w:val="64BD0DBB"/>
    <w:rsid w:val="64E021A9"/>
    <w:rsid w:val="66E07909"/>
    <w:rsid w:val="6AA6C26E"/>
    <w:rsid w:val="6C8E84C2"/>
    <w:rsid w:val="6EA5CAB1"/>
    <w:rsid w:val="711603F2"/>
    <w:rsid w:val="713460EB"/>
    <w:rsid w:val="72F464C1"/>
    <w:rsid w:val="7C02F7A8"/>
    <w:rsid w:val="7C520C30"/>
    <w:rsid w:val="7CA4A88C"/>
    <w:rsid w:val="7F4EF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3244502"/>
  <w15:chartTrackingRefBased/>
  <w15:docId w15:val="{AEA53025-DA35-4A17-853E-28621C04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494"/>
    <w:pPr>
      <w:spacing w:after="0" w:line="240" w:lineRule="auto"/>
    </w:pPr>
  </w:style>
  <w:style w:type="paragraph" w:styleId="EnvelopeReturn">
    <w:name w:val="envelope return"/>
    <w:basedOn w:val="Normal"/>
    <w:uiPriority w:val="99"/>
    <w:semiHidden/>
    <w:unhideWhenUsed/>
    <w:rsid w:val="00B91494"/>
    <w:pPr>
      <w:spacing w:after="0" w:line="240" w:lineRule="auto"/>
    </w:pPr>
    <w:rPr>
      <w:rFonts w:asciiTheme="majorHAnsi" w:eastAsiaTheme="majorEastAsia" w:hAnsiTheme="majorHAnsi" w:cstheme="majorBidi"/>
      <w:sz w:val="20"/>
      <w:szCs w:val="20"/>
    </w:rPr>
  </w:style>
  <w:style w:type="character" w:styleId="Hyperlink">
    <w:name w:val="Hyperlink"/>
    <w:uiPriority w:val="99"/>
    <w:semiHidden/>
    <w:unhideWhenUsed/>
    <w:rsid w:val="00B91494"/>
    <w:rPr>
      <w:rFonts w:ascii="Times New Roman" w:hAnsi="Times New Roman" w:cs="Times New Roman" w:hint="default"/>
      <w:color w:val="0000FF"/>
      <w:u w:val="single"/>
    </w:rPr>
  </w:style>
  <w:style w:type="table" w:styleId="TableGrid">
    <w:name w:val="Table Grid"/>
    <w:basedOn w:val="TableNormal"/>
    <w:uiPriority w:val="39"/>
    <w:rsid w:val="00B91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E7"/>
  </w:style>
  <w:style w:type="paragraph" w:styleId="Footer">
    <w:name w:val="footer"/>
    <w:basedOn w:val="Normal"/>
    <w:link w:val="FooterChar"/>
    <w:uiPriority w:val="99"/>
    <w:unhideWhenUsed/>
    <w:rsid w:val="00284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county.zoom.us/j/9594320728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6405C-82EB-428D-BED5-7D807EAA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Company>King County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Abbott, Rae</dc:creator>
  <cp:keywords/>
  <dc:description/>
  <cp:lastModifiedBy>Schmid, Adam</cp:lastModifiedBy>
  <cp:revision>6</cp:revision>
  <dcterms:created xsi:type="dcterms:W3CDTF">2021-04-30T23:07:00Z</dcterms:created>
  <dcterms:modified xsi:type="dcterms:W3CDTF">2021-07-10T00:12:00Z</dcterms:modified>
</cp:coreProperties>
</file>